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275" w:rsidRPr="00B65B95" w:rsidRDefault="00C01275" w:rsidP="00C01275">
      <w:pPr>
        <w:rPr>
          <w:rFonts w:cstheme="minorHAnsi"/>
          <w:b/>
          <w:bCs/>
          <w:sz w:val="22"/>
          <w:szCs w:val="22"/>
        </w:rPr>
      </w:pPr>
      <w:r w:rsidRPr="00B65B95">
        <w:rPr>
          <w:rFonts w:cstheme="minorHAnsi"/>
          <w:b/>
          <w:bCs/>
          <w:sz w:val="22"/>
          <w:szCs w:val="22"/>
        </w:rPr>
        <w:t xml:space="preserve">Gofry </w:t>
      </w:r>
      <w:proofErr w:type="spellStart"/>
      <w:r w:rsidRPr="00B65B95">
        <w:rPr>
          <w:rFonts w:cstheme="minorHAnsi"/>
          <w:b/>
          <w:bCs/>
          <w:sz w:val="22"/>
          <w:szCs w:val="22"/>
        </w:rPr>
        <w:t>Oreo</w:t>
      </w:r>
      <w:proofErr w:type="spellEnd"/>
      <w:r w:rsidRPr="00B65B95"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 xml:space="preserve">– </w:t>
      </w:r>
      <w:r w:rsidRPr="00B65B95">
        <w:rPr>
          <w:rFonts w:cstheme="minorHAnsi"/>
          <w:b/>
          <w:bCs/>
          <w:sz w:val="22"/>
          <w:szCs w:val="22"/>
        </w:rPr>
        <w:t>grafika</w:t>
      </w:r>
    </w:p>
    <w:p w:rsidR="00C01275" w:rsidRDefault="00C01275" w:rsidP="00C01275">
      <w:pPr>
        <w:rPr>
          <w:rFonts w:cstheme="minorHAnsi"/>
          <w:sz w:val="22"/>
          <w:szCs w:val="22"/>
        </w:rPr>
      </w:pPr>
    </w:p>
    <w:p w:rsidR="00C01275" w:rsidRDefault="00C01275" w:rsidP="00C01275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C01275" w:rsidRDefault="00C01275" w:rsidP="00C01275">
      <w:pPr>
        <w:rPr>
          <w:rFonts w:cstheme="minorHAnsi"/>
          <w:sz w:val="22"/>
          <w:szCs w:val="22"/>
        </w:rPr>
      </w:pPr>
    </w:p>
    <w:p w:rsidR="00C01275" w:rsidRPr="00B65B95" w:rsidRDefault="00C01275" w:rsidP="00C01275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Daj się zaskoczyć</w:t>
      </w:r>
      <w:r w:rsidRPr="00B65B95">
        <w:rPr>
          <w:rFonts w:cstheme="minorHAnsi"/>
          <w:sz w:val="22"/>
          <w:szCs w:val="22"/>
        </w:rPr>
        <w:t xml:space="preserve"> wyjątkowym deserem. </w:t>
      </w:r>
    </w:p>
    <w:p w:rsidR="00C01275" w:rsidRDefault="00C01275" w:rsidP="00C01275">
      <w:pPr>
        <w:rPr>
          <w:rFonts w:cstheme="minorHAnsi"/>
          <w:sz w:val="22"/>
          <w:szCs w:val="22"/>
        </w:rPr>
      </w:pPr>
      <w:r w:rsidRPr="00B65B95">
        <w:rPr>
          <w:rFonts w:cstheme="minorHAnsi"/>
          <w:sz w:val="22"/>
          <w:szCs w:val="22"/>
        </w:rPr>
        <w:t xml:space="preserve">Czarne gofry z lodami </w:t>
      </w:r>
      <w:proofErr w:type="spellStart"/>
      <w:r w:rsidRPr="00B65B95">
        <w:rPr>
          <w:rFonts w:cstheme="minorHAnsi"/>
          <w:sz w:val="22"/>
          <w:szCs w:val="22"/>
        </w:rPr>
        <w:t>Oreo</w:t>
      </w:r>
      <w:proofErr w:type="spellEnd"/>
      <w:r w:rsidRPr="00B65B95">
        <w:rPr>
          <w:rFonts w:cstheme="minorHAnsi"/>
          <w:sz w:val="22"/>
          <w:szCs w:val="22"/>
        </w:rPr>
        <w:t xml:space="preserve"> to propozycja, którą pokochają nie tylko najmłodsi, ale wszyscy miłośnicy słodyczy – zwłaszcza podane w tak… zaskakującej wersji.</w:t>
      </w:r>
    </w:p>
    <w:p w:rsidR="00C01275" w:rsidRDefault="00C01275"/>
    <w:sectPr w:rsidR="00C0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75"/>
    <w:rsid w:val="000A3A97"/>
    <w:rsid w:val="00C0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E749CD"/>
  <w15:chartTrackingRefBased/>
  <w15:docId w15:val="{11DC31EA-3319-C842-93D1-70608040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2024-04-23T09:08:00Z</dcterms:created>
  <dcterms:modified xsi:type="dcterms:W3CDTF">2024-04-23T09:08:00Z</dcterms:modified>
</cp:coreProperties>
</file>